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65" w:rsidRPr="009C2665" w:rsidRDefault="009C2665" w:rsidP="009C26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2665">
        <w:rPr>
          <w:rFonts w:eastAsia="Calibri"/>
          <w:b/>
          <w:sz w:val="28"/>
          <w:szCs w:val="28"/>
          <w:lang w:eastAsia="en-US"/>
        </w:rPr>
        <w:t>Информация о центрах психолого-педагогической, медицинской и социальной помощи Ростовской области</w:t>
      </w:r>
    </w:p>
    <w:p w:rsidR="009C2665" w:rsidRPr="009C2665" w:rsidRDefault="009C2665" w:rsidP="009C266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57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733"/>
        <w:gridCol w:w="27"/>
        <w:gridCol w:w="3058"/>
        <w:gridCol w:w="3827"/>
        <w:gridCol w:w="2571"/>
      </w:tblGrid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3827" w:type="dxa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Адрес электронной почты, сайт</w:t>
            </w:r>
          </w:p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Телефон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МБУО «Центр психолого-педагогической, медицинской и социальной помощи «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СоДействие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>» г. Азова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Азов,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Кандаурова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>, 53/47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сentrsazov@mail.ru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sodeystvie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azov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(86342) 6-68-97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«Центр психолого-педагогической, медицинской и социальной помощи «Перекрёсток»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. Батайск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Батайск,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Кирова, 13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psiperekrestok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www.57510.ru</w:t>
              </w:r>
            </w:hyperlink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(86354) 5-75-10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Центр психолого-педагогической, медицинской и социальной помощи «Выбор»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. Батайска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Батайск,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Воровского, 21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wyborbat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1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.wyborbataysk.ucoz.com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(86354) 9-41-91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центр психолого-педагогической, медицинской и социальной помощи «Гармония»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. Волгодонска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Волгодонск,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пер. Западный, 5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pprkgarmonia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3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pprkgarmonia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  <w:r w:rsidR="009C2665" w:rsidRPr="009C2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(86392) 4-54-66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 города Каменск-Шахтинский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Каменск-Шахтинский,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Танкистов, д.28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4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centrsopr@mail.ru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5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.centr-ppmsksh.ru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(86365) 5-03-23 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6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ОО «Центр психолого-педагогической, медицинской и социальной помощи «Диалог»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. Новочеркасск 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Новочеркасск,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Молодежная, 57/8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dialogn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.dialog.rostovschool.ru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(8635) 29-60-12 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ОО «Центр психолого-педагогической, медицинской и социальной помощи «Гармония»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. Новочеркасск 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Новочеркасск,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Комитетская, 115/26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1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garmoniya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9" w:tgtFrame="_blank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psyfam.ukit.me</w:t>
              </w:r>
            </w:hyperlink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(8635) -22-60-16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Центр психолого-педагогической, медицинской и социальной помощи «Успех» города Новошахтинска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Новошахтинск,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4-я Пятилетка, 16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pms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novoshaht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1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.pmsnov.ucoz.ru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(86369) -3-22-55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ГБУ РО центр психолого-педагогической, медицинской и социальной помощи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Ростов-на-Дону, ул.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Линия, 23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otspprik@yandex.ru</w:t>
              </w:r>
            </w:hyperlink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3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ocpprik-opmpk@mail.ru</w:t>
              </w:r>
            </w:hyperlink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4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rostovgrant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5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ocpprik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(863) 251-14-10 отдел социально-психологического сопровождения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(863) 253-35-77 ЦПМПК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Советского района г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остова-на-Дону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Ростов-на-Дону,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339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Стрелковой Дивизии, 17/3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psycentersovrnd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cdk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srnd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su</w:t>
              </w:r>
              <w:proofErr w:type="spellEnd"/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(863) 225-07-52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г. Ростова-на-Дону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Ростов-на-Дону,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Ленина, 44/2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hyperlink r:id="rId2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psycenter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list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cdkrostov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 xml:space="preserve">(863) 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245-52-23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12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«Центр медико-психолого-педагогического сопровождения детей и подростков»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. Таганрог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Таганрог,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Москатова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>, 1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hyperlink r:id="rId3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tg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cmppa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tagobr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1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pmpk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tagobr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pozdnyakova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july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gmail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3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.cmpps.virtualtaganrog.ru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(8634) 60-06-08</w:t>
            </w:r>
          </w:p>
        </w:tc>
      </w:tr>
      <w:tr w:rsidR="009C2665" w:rsidRPr="009C2665" w:rsidTr="0007758F">
        <w:trPr>
          <w:trHeight w:val="1291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 «Доверие» Азовского района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Азовский район,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Кагальник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Свободы, 40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4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arcpmss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rambler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5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br/>
                <w:t>www.azov-rcpmss.ru</w:t>
              </w:r>
            </w:hyperlink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(86342) 38-9-17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970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 Аксайского района»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Аксайский район,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. Аксай,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Чапаева/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Короткий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, д.163/1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moucdik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moucdik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  <w:r w:rsidR="009C2665" w:rsidRPr="009C26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(86350) 5-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3-8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</w:tr>
      <w:tr w:rsidR="009C2665" w:rsidRPr="009C2665" w:rsidTr="0007758F">
        <w:trPr>
          <w:trHeight w:val="970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 Белокалитвинского района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Белокалитвинский район,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Белая Калитва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 Коммунистическая, д. 28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centrbk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1@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ppmsc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bkobr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(86883) 2-68-52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970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Верхнедонского района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Верхнедонской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ст.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Казанская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Комсомольская, 18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4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bezruchkovdon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1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cppmsp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vdon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net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(86364) 3-22-07</w:t>
            </w:r>
          </w:p>
        </w:tc>
      </w:tr>
      <w:tr w:rsidR="009C2665" w:rsidRPr="009C2665" w:rsidTr="0007758F">
        <w:trPr>
          <w:trHeight w:val="970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Кагальницкого района «Центр психолого-педагогического и методического сопровождения»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Кагальницкий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Кагальницкая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Горького, 34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2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kgl-centr@bk.ru</w:t>
              </w:r>
            </w:hyperlink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(86345) 9-61-66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(86345) 9-77-40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1012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iCs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Красносулинский район,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Красный Сулин,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Межевая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9C2665">
                <w:rPr>
                  <w:rFonts w:eastAsia="Calibri"/>
                  <w:sz w:val="28"/>
                  <w:szCs w:val="28"/>
                  <w:lang w:eastAsia="en-US"/>
                </w:rPr>
                <w:t>16 Г</w:t>
              </w:r>
            </w:smartTag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3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_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ksulin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4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cpp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ks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(951) 49-59-739</w:t>
            </w:r>
          </w:p>
        </w:tc>
      </w:tr>
      <w:tr w:rsidR="009C2665" w:rsidRPr="009C2665" w:rsidTr="0007758F">
        <w:trPr>
          <w:trHeight w:val="1012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Центр психолого-педагогической, медицинской и социальной помощи Неклиновского района 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Неклиновский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с. Покровское, 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пер. Чкаловский, 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5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nekl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cpmss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6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nekl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mouzvr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(86347) 3-29-03</w:t>
            </w:r>
          </w:p>
        </w:tc>
      </w:tr>
      <w:tr w:rsidR="009C2665" w:rsidRPr="009C2665" w:rsidTr="0007758F">
        <w:trPr>
          <w:trHeight w:val="1012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 Октябрьского района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Октябрьский (с) район, п.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Каменоломни, ул. Дзержинского, 78</w:t>
            </w:r>
          </w:p>
        </w:tc>
        <w:tc>
          <w:tcPr>
            <w:tcW w:w="382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(901) 446-10-63</w:t>
            </w:r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2665" w:rsidRPr="009C2665" w:rsidTr="0007758F">
        <w:trPr>
          <w:trHeight w:val="984"/>
        </w:trPr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5733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«Ц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ентр психолого-педагогической, медицинской и социальной помощи Сальского района».</w:t>
            </w:r>
          </w:p>
        </w:tc>
        <w:tc>
          <w:tcPr>
            <w:tcW w:w="3085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Сальский район, г.  Сальск, ул. 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Первомайская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, 20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7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cdik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salsk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8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.cdik-salsk.my1.ru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(86372) 7-31-78</w:t>
            </w:r>
          </w:p>
        </w:tc>
      </w:tr>
      <w:tr w:rsidR="009C2665" w:rsidRPr="009C2665" w:rsidTr="0007758F">
        <w:tc>
          <w:tcPr>
            <w:tcW w:w="567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760" w:type="dxa"/>
            <w:gridSpan w:val="2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 Шолоховского района»</w:t>
            </w:r>
          </w:p>
        </w:tc>
        <w:tc>
          <w:tcPr>
            <w:tcW w:w="3058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Шолоховский район, ст.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Вешенская, </w:t>
            </w:r>
            <w:bookmarkStart w:id="0" w:name="_GoBack"/>
            <w:bookmarkEnd w:id="0"/>
            <w:r w:rsidRPr="009C2665">
              <w:rPr>
                <w:rFonts w:eastAsia="Calibri"/>
                <w:sz w:val="28"/>
                <w:szCs w:val="28"/>
                <w:lang w:eastAsia="en-US"/>
              </w:rPr>
              <w:t>ул. Ленина, д.58</w:t>
            </w:r>
          </w:p>
        </w:tc>
        <w:tc>
          <w:tcPr>
            <w:tcW w:w="3827" w:type="dxa"/>
            <w:vAlign w:val="center"/>
          </w:tcPr>
          <w:p w:rsidR="009C2665" w:rsidRPr="009C2665" w:rsidRDefault="00066E56" w:rsidP="009C2665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49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mbuppmscentr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2665" w:rsidRPr="009C2665" w:rsidRDefault="00066E56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50" w:history="1"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veshenskaya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2019.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wixsite</w:t>
              </w:r>
              <w:proofErr w:type="spellEnd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com</w:t>
              </w:r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  <w:proofErr w:type="spellStart"/>
              <w:r w:rsidR="009C2665"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mbuppms</w:t>
              </w:r>
              <w:proofErr w:type="spellEnd"/>
            </w:hyperlink>
          </w:p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9C2665" w:rsidRPr="009C2665" w:rsidRDefault="009C2665" w:rsidP="009C26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(918) 597-65-91</w:t>
            </w:r>
          </w:p>
        </w:tc>
      </w:tr>
    </w:tbl>
    <w:p w:rsidR="009C2665" w:rsidRPr="009C2665" w:rsidRDefault="009C2665" w:rsidP="009C2665">
      <w:pPr>
        <w:rPr>
          <w:rFonts w:eastAsia="Calibri"/>
          <w:sz w:val="28"/>
          <w:szCs w:val="28"/>
          <w:lang w:eastAsia="en-US"/>
        </w:rPr>
      </w:pPr>
    </w:p>
    <w:sectPr w:rsidR="009C2665" w:rsidRPr="009C2665" w:rsidSect="009C2665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F3A8F3D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FB6CFD94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BBF660E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0D212FE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CF0A2C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E1F878C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B60C6E2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3954D944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EDCAEA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C8C3C8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43B27912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45AE8CB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BCE4FEE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4E14DCC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A06928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ABA42FE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7576A98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3CA022E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docVars>
    <w:docVar w:name="RegNumDateKegel" w:val="頀ࠐZ罠ࠍl"/>
  </w:docVars>
  <w:rsids>
    <w:rsidRoot w:val="000D4BAF"/>
    <w:rsid w:val="00007B76"/>
    <w:rsid w:val="000372F0"/>
    <w:rsid w:val="000667C6"/>
    <w:rsid w:val="00066E56"/>
    <w:rsid w:val="000730CC"/>
    <w:rsid w:val="00085A8A"/>
    <w:rsid w:val="00094DDF"/>
    <w:rsid w:val="000A4DCD"/>
    <w:rsid w:val="000B134B"/>
    <w:rsid w:val="000B7EE2"/>
    <w:rsid w:val="000C08A7"/>
    <w:rsid w:val="000C1BBC"/>
    <w:rsid w:val="000D4BAF"/>
    <w:rsid w:val="000F71C6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D4556"/>
    <w:rsid w:val="002E232E"/>
    <w:rsid w:val="002F0096"/>
    <w:rsid w:val="0030630A"/>
    <w:rsid w:val="00320238"/>
    <w:rsid w:val="0032314E"/>
    <w:rsid w:val="00355B59"/>
    <w:rsid w:val="00367656"/>
    <w:rsid w:val="00384028"/>
    <w:rsid w:val="003B469C"/>
    <w:rsid w:val="003C062F"/>
    <w:rsid w:val="00424947"/>
    <w:rsid w:val="004376AE"/>
    <w:rsid w:val="00486692"/>
    <w:rsid w:val="004933AF"/>
    <w:rsid w:val="004B0CAD"/>
    <w:rsid w:val="004B7955"/>
    <w:rsid w:val="004F0728"/>
    <w:rsid w:val="004F1914"/>
    <w:rsid w:val="0051133F"/>
    <w:rsid w:val="0051324D"/>
    <w:rsid w:val="00514CCD"/>
    <w:rsid w:val="00544596"/>
    <w:rsid w:val="00571A7C"/>
    <w:rsid w:val="005918E4"/>
    <w:rsid w:val="005C615F"/>
    <w:rsid w:val="005D0788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C2665"/>
    <w:rsid w:val="009F3283"/>
    <w:rsid w:val="00A27833"/>
    <w:rsid w:val="00AA6D27"/>
    <w:rsid w:val="00B159DF"/>
    <w:rsid w:val="00B21FD2"/>
    <w:rsid w:val="00B31564"/>
    <w:rsid w:val="00B67552"/>
    <w:rsid w:val="00BA0184"/>
    <w:rsid w:val="00BB59AF"/>
    <w:rsid w:val="00BC555E"/>
    <w:rsid w:val="00BF5233"/>
    <w:rsid w:val="00C241D1"/>
    <w:rsid w:val="00C34008"/>
    <w:rsid w:val="00C36DCE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C50CB"/>
    <w:rsid w:val="00DD70AD"/>
    <w:rsid w:val="00E22C22"/>
    <w:rsid w:val="00E54915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prkgarmonia.ucoz.ru/" TargetMode="External"/><Relationship Id="rId18" Type="http://schemas.openxmlformats.org/officeDocument/2006/relationships/hyperlink" Target="mailto:garmoniya.nk@mail.ru" TargetMode="External"/><Relationship Id="rId26" Type="http://schemas.openxmlformats.org/officeDocument/2006/relationships/hyperlink" Target="mailto:psycentersovrnd@bk.ru" TargetMode="External"/><Relationship Id="rId39" Type="http://schemas.openxmlformats.org/officeDocument/2006/relationships/hyperlink" Target="http://www.ppmsc.bkob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msnov.ucoz.ru" TargetMode="External"/><Relationship Id="rId34" Type="http://schemas.openxmlformats.org/officeDocument/2006/relationships/hyperlink" Target="mailto:arcpmss@rambler.ru" TargetMode="External"/><Relationship Id="rId42" Type="http://schemas.openxmlformats.org/officeDocument/2006/relationships/hyperlink" Target="mailto:kgl-centr@bk.ru" TargetMode="External"/><Relationship Id="rId47" Type="http://schemas.openxmlformats.org/officeDocument/2006/relationships/hyperlink" Target="mailto:cdik-salsk@yandex.ru" TargetMode="External"/><Relationship Id="rId50" Type="http://schemas.openxmlformats.org/officeDocument/2006/relationships/hyperlink" Target="http://www.veshenskaya2019.wixsite.com/mbuppms" TargetMode="External"/><Relationship Id="rId7" Type="http://schemas.openxmlformats.org/officeDocument/2006/relationships/hyperlink" Target="http://www.sodeystvie-azov.ru" TargetMode="External"/><Relationship Id="rId12" Type="http://schemas.openxmlformats.org/officeDocument/2006/relationships/hyperlink" Target="mailto:pprkgarmonia@mail.ru" TargetMode="External"/><Relationship Id="rId17" Type="http://schemas.openxmlformats.org/officeDocument/2006/relationships/hyperlink" Target="http://www.dialog.rostovschool.ru" TargetMode="External"/><Relationship Id="rId25" Type="http://schemas.openxmlformats.org/officeDocument/2006/relationships/hyperlink" Target="http://www.ocpprik.ru" TargetMode="External"/><Relationship Id="rId33" Type="http://schemas.openxmlformats.org/officeDocument/2006/relationships/hyperlink" Target="http://www.cmpps.virtualtaganrog.ru" TargetMode="External"/><Relationship Id="rId38" Type="http://schemas.openxmlformats.org/officeDocument/2006/relationships/hyperlink" Target="mailto:centrbk1@yandex.ru" TargetMode="External"/><Relationship Id="rId46" Type="http://schemas.openxmlformats.org/officeDocument/2006/relationships/hyperlink" Target="http://nekl-mouzvr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alogn@mail.ru" TargetMode="External"/><Relationship Id="rId20" Type="http://schemas.openxmlformats.org/officeDocument/2006/relationships/hyperlink" Target="mailto:pms-novoshaht@mail.ru" TargetMode="External"/><Relationship Id="rId29" Type="http://schemas.openxmlformats.org/officeDocument/2006/relationships/hyperlink" Target="http://www.cdkrostov.ru" TargetMode="External"/><Relationship Id="rId41" Type="http://schemas.openxmlformats.org/officeDocument/2006/relationships/hyperlink" Target="https://cppmsp-vdon.ucoz.n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&#1089;entrsazov@mail.ru" TargetMode="External"/><Relationship Id="rId11" Type="http://schemas.openxmlformats.org/officeDocument/2006/relationships/hyperlink" Target="http://www.wyborbataysk.ucoz.com" TargetMode="External"/><Relationship Id="rId24" Type="http://schemas.openxmlformats.org/officeDocument/2006/relationships/hyperlink" Target="mailto:rostovgrant@yandex.ru" TargetMode="External"/><Relationship Id="rId32" Type="http://schemas.openxmlformats.org/officeDocument/2006/relationships/hyperlink" Target="mailto:pozdnyakova.july@gmail.ru" TargetMode="External"/><Relationship Id="rId37" Type="http://schemas.openxmlformats.org/officeDocument/2006/relationships/hyperlink" Target="http://moucdik.ucoz.ru/" TargetMode="External"/><Relationship Id="rId40" Type="http://schemas.openxmlformats.org/officeDocument/2006/relationships/hyperlink" Target="mailto:bezruchkovdon@mail.ru" TargetMode="External"/><Relationship Id="rId45" Type="http://schemas.openxmlformats.org/officeDocument/2006/relationships/hyperlink" Target="mailto:nekl.cpms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ntr-ppmsksh.ru" TargetMode="External"/><Relationship Id="rId23" Type="http://schemas.openxmlformats.org/officeDocument/2006/relationships/hyperlink" Target="mailto:ocpprik-opmpk@mail.ru" TargetMode="External"/><Relationship Id="rId28" Type="http://schemas.openxmlformats.org/officeDocument/2006/relationships/hyperlink" Target="mailto:psycenter@list.ru" TargetMode="External"/><Relationship Id="rId36" Type="http://schemas.openxmlformats.org/officeDocument/2006/relationships/hyperlink" Target="mailto:moucdik@mail.ru" TargetMode="External"/><Relationship Id="rId49" Type="http://schemas.openxmlformats.org/officeDocument/2006/relationships/hyperlink" Target="mailto:mbuppmscentr@mail.ru" TargetMode="External"/><Relationship Id="rId10" Type="http://schemas.openxmlformats.org/officeDocument/2006/relationships/hyperlink" Target="mailto:wyborbat@mail.ru" TargetMode="External"/><Relationship Id="rId19" Type="http://schemas.openxmlformats.org/officeDocument/2006/relationships/hyperlink" Target="http://psyfam.ukit.me/" TargetMode="External"/><Relationship Id="rId31" Type="http://schemas.openxmlformats.org/officeDocument/2006/relationships/hyperlink" Target="mailto:pmpk@tagobr.ru" TargetMode="External"/><Relationship Id="rId44" Type="http://schemas.openxmlformats.org/officeDocument/2006/relationships/hyperlink" Target="http://www.cpp-ks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57510.ru/" TargetMode="External"/><Relationship Id="rId14" Type="http://schemas.openxmlformats.org/officeDocument/2006/relationships/hyperlink" Target="mailto:centrsopr@mail.ru" TargetMode="External"/><Relationship Id="rId22" Type="http://schemas.openxmlformats.org/officeDocument/2006/relationships/hyperlink" Target="mailto:otspprik@yandex.ru" TargetMode="External"/><Relationship Id="rId27" Type="http://schemas.openxmlformats.org/officeDocument/2006/relationships/hyperlink" Target="http://www.cdk-srnd.su" TargetMode="External"/><Relationship Id="rId30" Type="http://schemas.openxmlformats.org/officeDocument/2006/relationships/hyperlink" Target="mailto:tg.cmppa@tagobr.ru" TargetMode="External"/><Relationship Id="rId35" Type="http://schemas.openxmlformats.org/officeDocument/2006/relationships/hyperlink" Target="http://www.azov-rcpmss.ru" TargetMode="External"/><Relationship Id="rId43" Type="http://schemas.openxmlformats.org/officeDocument/2006/relationships/hyperlink" Target="mailto:moucdik_ksulin@mail.ru" TargetMode="External"/><Relationship Id="rId48" Type="http://schemas.openxmlformats.org/officeDocument/2006/relationships/hyperlink" Target="http://www.cdik-salsk.my1.ru" TargetMode="External"/><Relationship Id="rId8" Type="http://schemas.openxmlformats.org/officeDocument/2006/relationships/hyperlink" Target="mailto:psiperekrestok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DEFB-59B8-477D-94CA-2C50E8F0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Димон</cp:lastModifiedBy>
  <cp:revision>4</cp:revision>
  <cp:lastPrinted>2018-12-18T08:09:00Z</cp:lastPrinted>
  <dcterms:created xsi:type="dcterms:W3CDTF">2020-07-23T13:38:00Z</dcterms:created>
  <dcterms:modified xsi:type="dcterms:W3CDTF">2020-07-24T13:10:00Z</dcterms:modified>
</cp:coreProperties>
</file>