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Pr="004E01C2" w:rsidRDefault="004E01C2" w:rsidP="004E01C2">
      <w:pPr>
        <w:spacing w:after="3" w:line="259" w:lineRule="auto"/>
        <w:ind w:right="331"/>
        <w:jc w:val="center"/>
        <w:rPr>
          <w:color w:val="000000"/>
          <w:sz w:val="30"/>
        </w:rPr>
      </w:pPr>
      <w:r>
        <w:tab/>
      </w:r>
      <w:r w:rsidRPr="004E01C2">
        <w:rPr>
          <w:color w:val="000000"/>
          <w:sz w:val="30"/>
        </w:rPr>
        <w:t>муниципальное бюджетное общеобразовательное учреждение</w:t>
      </w:r>
    </w:p>
    <w:p w:rsidR="004E01C2" w:rsidRPr="004E01C2" w:rsidRDefault="004E01C2" w:rsidP="004E01C2">
      <w:pPr>
        <w:spacing w:after="3" w:line="259" w:lineRule="auto"/>
        <w:ind w:right="331"/>
        <w:jc w:val="center"/>
        <w:rPr>
          <w:color w:val="000000"/>
          <w:sz w:val="30"/>
        </w:rPr>
      </w:pPr>
      <w:r w:rsidRPr="004E01C2">
        <w:rPr>
          <w:color w:val="000000"/>
          <w:sz w:val="30"/>
        </w:rPr>
        <w:t xml:space="preserve">города Ростова-на-Дону </w:t>
      </w:r>
    </w:p>
    <w:p w:rsidR="004E01C2" w:rsidRPr="004E01C2" w:rsidRDefault="004E01C2" w:rsidP="004E01C2">
      <w:pPr>
        <w:spacing w:after="3" w:line="259" w:lineRule="auto"/>
        <w:ind w:right="331"/>
        <w:jc w:val="center"/>
        <w:rPr>
          <w:color w:val="000000"/>
          <w:sz w:val="30"/>
        </w:rPr>
      </w:pPr>
      <w:r w:rsidRPr="004E01C2">
        <w:rPr>
          <w:color w:val="000000"/>
          <w:sz w:val="30"/>
        </w:rPr>
        <w:t>«Школа №3 Синяка Федора Васильевича»</w:t>
      </w:r>
    </w:p>
    <w:p w:rsidR="004E01C2" w:rsidRPr="004E01C2" w:rsidRDefault="004E01C2" w:rsidP="004E01C2">
      <w:pPr>
        <w:spacing w:after="160" w:line="247" w:lineRule="auto"/>
        <w:ind w:left="7" w:right="7" w:firstLine="4"/>
        <w:contextualSpacing/>
        <w:jc w:val="center"/>
        <w:rPr>
          <w:rFonts w:eastAsia="Calibri"/>
          <w:snapToGrid w:val="0"/>
          <w:color w:val="000000"/>
        </w:rPr>
      </w:pPr>
      <w:r w:rsidRPr="004E01C2">
        <w:rPr>
          <w:rFonts w:eastAsia="Calibri"/>
          <w:snapToGrid w:val="0"/>
          <w:color w:val="000000"/>
        </w:rPr>
        <w:t>ИНН 6161013587 КПП 616101001 ОГРН 1026102901560</w:t>
      </w:r>
    </w:p>
    <w:p w:rsidR="004E01C2" w:rsidRPr="004E01C2" w:rsidRDefault="004E01C2" w:rsidP="004E01C2">
      <w:pPr>
        <w:spacing w:after="160" w:line="247" w:lineRule="auto"/>
        <w:ind w:left="7" w:right="7" w:firstLine="4"/>
        <w:contextualSpacing/>
        <w:jc w:val="center"/>
        <w:rPr>
          <w:rFonts w:eastAsia="Calibri"/>
          <w:snapToGrid w:val="0"/>
          <w:color w:val="000000"/>
        </w:rPr>
      </w:pPr>
      <w:r w:rsidRPr="004E01C2">
        <w:rPr>
          <w:rFonts w:eastAsia="Calibri"/>
          <w:snapToGrid w:val="0"/>
          <w:color w:val="000000"/>
        </w:rPr>
        <w:t>пр-т Ленина, 217, г. Ростова-на-Дону, 344023</w:t>
      </w:r>
    </w:p>
    <w:p w:rsidR="004E01C2" w:rsidRPr="004E01C2" w:rsidRDefault="004E01C2" w:rsidP="004E01C2">
      <w:pPr>
        <w:spacing w:after="160" w:line="247" w:lineRule="auto"/>
        <w:ind w:left="7" w:right="7" w:firstLine="4"/>
        <w:contextualSpacing/>
        <w:jc w:val="center"/>
        <w:rPr>
          <w:rFonts w:eastAsia="Calibri"/>
          <w:snapToGrid w:val="0"/>
          <w:color w:val="000000"/>
          <w:lang w:val="en-US"/>
        </w:rPr>
      </w:pPr>
      <w:r w:rsidRPr="004E01C2">
        <w:rPr>
          <w:rFonts w:eastAsia="Calibri"/>
          <w:snapToGrid w:val="0"/>
          <w:color w:val="000000"/>
        </w:rPr>
        <w:t>тел</w:t>
      </w:r>
      <w:r w:rsidRPr="004E01C2">
        <w:rPr>
          <w:rFonts w:eastAsia="Calibri"/>
          <w:snapToGrid w:val="0"/>
          <w:color w:val="000000"/>
          <w:lang w:val="en-US"/>
        </w:rPr>
        <w:t>. (863) 252-08-69, 254-36-07</w:t>
      </w:r>
    </w:p>
    <w:p w:rsidR="004E01C2" w:rsidRPr="004E01C2" w:rsidRDefault="004E01C2" w:rsidP="004E01C2">
      <w:pPr>
        <w:spacing w:after="160" w:line="247" w:lineRule="auto"/>
        <w:ind w:left="7" w:right="7" w:hanging="149"/>
        <w:contextualSpacing/>
        <w:jc w:val="center"/>
        <w:rPr>
          <w:rFonts w:eastAsia="Calibri"/>
          <w:snapToGrid w:val="0"/>
          <w:color w:val="000000"/>
          <w:lang w:val="en-US"/>
        </w:rPr>
      </w:pPr>
      <w:r w:rsidRPr="004E01C2">
        <w:rPr>
          <w:color w:val="000000"/>
          <w:sz w:val="24"/>
          <w:szCs w:val="24"/>
          <w:lang w:val="en-US"/>
        </w:rPr>
        <w:t>school3.roovr.ru</w:t>
      </w:r>
      <w:r w:rsidRPr="004E01C2">
        <w:rPr>
          <w:color w:val="000000"/>
          <w:lang w:val="en-US"/>
        </w:rPr>
        <w:t xml:space="preserve">, </w:t>
      </w:r>
      <w:r w:rsidRPr="004E01C2">
        <w:rPr>
          <w:rFonts w:eastAsia="Calibri"/>
          <w:snapToGrid w:val="0"/>
          <w:color w:val="000000"/>
        </w:rPr>
        <w:t>Е</w:t>
      </w:r>
      <w:r w:rsidRPr="004E01C2">
        <w:rPr>
          <w:rFonts w:eastAsia="Calibri"/>
          <w:snapToGrid w:val="0"/>
          <w:color w:val="000000"/>
          <w:lang w:val="en-US"/>
        </w:rPr>
        <w:t xml:space="preserve">- mail: </w:t>
      </w:r>
      <w:r w:rsidRPr="004E01C2">
        <w:rPr>
          <w:color w:val="000000"/>
          <w:sz w:val="24"/>
          <w:szCs w:val="24"/>
          <w:lang w:val="en-US"/>
        </w:rPr>
        <w:t>shool_3@mail.ru</w:t>
      </w:r>
    </w:p>
    <w:p w:rsidR="004E01C2" w:rsidRPr="004E01C2" w:rsidRDefault="004E01C2" w:rsidP="004E01C2">
      <w:pPr>
        <w:spacing w:after="912" w:line="259" w:lineRule="auto"/>
        <w:ind w:left="-426" w:right="-22"/>
        <w:rPr>
          <w:color w:val="000000"/>
          <w:sz w:val="28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63310" cy="18415"/>
                <wp:effectExtent l="0" t="0" r="8890" b="635"/>
                <wp:docPr id="5" name="Group 14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3310" cy="18415"/>
                          <a:chOff x="0" y="0"/>
                          <a:chExt cx="6163057" cy="18288"/>
                        </a:xfrm>
                      </wpg:grpSpPr>
                      <wps:wsp>
                        <wps:cNvPr id="6" name="Shape 14974"/>
                        <wps:cNvSpPr/>
                        <wps:spPr>
                          <a:xfrm>
                            <a:off x="0" y="0"/>
                            <a:ext cx="61630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57" h="18288">
                                <a:moveTo>
                                  <a:pt x="0" y="9144"/>
                                </a:moveTo>
                                <a:lnTo>
                                  <a:pt x="6163057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3C2CD" id="Group 14975" o:spid="_x0000_s1026" style="width:485.3pt;height:1.45pt;mso-position-horizontal-relative:char;mso-position-vertical-relative:line" coordsize="6163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">
                <v:shape id="Shape 14974" o:spid="_x0000_s1027" style="position:absolute;width:61630;height:182;visibility:visible;mso-wrap-style:square;v-text-anchor:top" coordsize="61630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" path="m,9144r6163057,e" filled="f" strokeweight="1.44pt">
                  <v:stroke miterlimit="1" joinstyle="miter"/>
                  <v:path arrowok="t" textboxrect="0,0,6163057,18288"/>
                </v:shape>
                <w10:anchorlock/>
              </v:group>
            </w:pict>
          </mc:Fallback>
        </mc:AlternateContent>
      </w:r>
    </w:p>
    <w:p w:rsidR="004E01C2" w:rsidRPr="004E01C2" w:rsidRDefault="004E01C2" w:rsidP="004E01C2">
      <w:pPr>
        <w:tabs>
          <w:tab w:val="left" w:pos="8264"/>
        </w:tabs>
        <w:ind w:left="-6" w:right="476" w:firstLine="57"/>
        <w:rPr>
          <w:b/>
          <w:sz w:val="24"/>
        </w:rPr>
      </w:pPr>
      <w:r w:rsidRPr="004E01C2">
        <w:rPr>
          <w:b/>
          <w:sz w:val="24"/>
        </w:rPr>
        <w:t>РАССМОТРЕНО                                                                                           УТВЕРЖДАЮ</w:t>
      </w:r>
    </w:p>
    <w:p w:rsidR="004E01C2" w:rsidRPr="004E01C2" w:rsidRDefault="004E01C2" w:rsidP="004E01C2">
      <w:pPr>
        <w:tabs>
          <w:tab w:val="left" w:pos="6724"/>
        </w:tabs>
        <w:ind w:left="-6" w:right="476" w:firstLine="57"/>
        <w:rPr>
          <w:sz w:val="24"/>
        </w:rPr>
      </w:pPr>
      <w:r w:rsidRPr="004E01C2">
        <w:rPr>
          <w:sz w:val="24"/>
        </w:rPr>
        <w:t>на заседании Управляющего Совета                                     Директор МБОУ «Школа №3»</w:t>
      </w:r>
    </w:p>
    <w:p w:rsidR="004E01C2" w:rsidRPr="004E01C2" w:rsidRDefault="004E01C2" w:rsidP="004E01C2">
      <w:pPr>
        <w:tabs>
          <w:tab w:val="left" w:pos="5409"/>
        </w:tabs>
        <w:ind w:left="-6" w:right="476" w:firstLine="57"/>
        <w:rPr>
          <w:sz w:val="24"/>
        </w:rPr>
      </w:pPr>
      <w:r w:rsidRPr="004E01C2">
        <w:rPr>
          <w:sz w:val="24"/>
        </w:rPr>
        <w:t>школы МБОУ «Школа №3»</w:t>
      </w:r>
      <w:r w:rsidRPr="004E01C2">
        <w:rPr>
          <w:sz w:val="24"/>
        </w:rPr>
        <w:tab/>
        <w:t xml:space="preserve">   _________________С.А. Рогожкин</w:t>
      </w:r>
    </w:p>
    <w:p w:rsidR="004E01C2" w:rsidRPr="004E01C2" w:rsidRDefault="004E01C2" w:rsidP="004E01C2">
      <w:pPr>
        <w:tabs>
          <w:tab w:val="left" w:pos="8214"/>
        </w:tabs>
        <w:ind w:left="-6" w:right="476" w:firstLine="57"/>
        <w:rPr>
          <w:sz w:val="24"/>
        </w:rPr>
      </w:pPr>
      <w:r w:rsidRPr="004E01C2">
        <w:rPr>
          <w:sz w:val="24"/>
        </w:rPr>
        <w:t>протокол заседания №1                                                          Приказ № 179-од от 28.08.2023</w:t>
      </w:r>
    </w:p>
    <w:p w:rsidR="004E01C2" w:rsidRPr="004E01C2" w:rsidRDefault="004E01C2" w:rsidP="004E01C2">
      <w:pPr>
        <w:ind w:left="-6" w:right="476" w:firstLine="57"/>
        <w:rPr>
          <w:sz w:val="24"/>
        </w:rPr>
      </w:pPr>
      <w:r w:rsidRPr="004E01C2">
        <w:rPr>
          <w:sz w:val="24"/>
        </w:rPr>
        <w:t>от 27 августа 2023 года</w:t>
      </w:r>
    </w:p>
    <w:p w:rsidR="004E01C2" w:rsidRPr="004E01C2" w:rsidRDefault="004E01C2" w:rsidP="004E01C2">
      <w:pPr>
        <w:ind w:left="-6" w:right="476" w:firstLine="57"/>
        <w:rPr>
          <w:sz w:val="24"/>
        </w:rPr>
      </w:pPr>
    </w:p>
    <w:p w:rsidR="004E01C2" w:rsidRPr="004E01C2" w:rsidRDefault="004E01C2" w:rsidP="004E01C2">
      <w:pPr>
        <w:ind w:left="-6" w:right="476" w:firstLine="57"/>
        <w:rPr>
          <w:b/>
          <w:sz w:val="24"/>
        </w:rPr>
      </w:pPr>
      <w:r w:rsidRPr="004E01C2">
        <w:rPr>
          <w:b/>
          <w:sz w:val="24"/>
        </w:rPr>
        <w:t>ПРИНЯТО</w:t>
      </w:r>
    </w:p>
    <w:p w:rsidR="004E01C2" w:rsidRPr="004E01C2" w:rsidRDefault="004E01C2" w:rsidP="004E01C2">
      <w:pPr>
        <w:ind w:left="-6" w:right="476" w:firstLine="57"/>
        <w:rPr>
          <w:sz w:val="24"/>
        </w:rPr>
      </w:pPr>
      <w:r w:rsidRPr="004E01C2">
        <w:rPr>
          <w:sz w:val="24"/>
        </w:rPr>
        <w:t>На заседании Педагогического Совета</w:t>
      </w:r>
    </w:p>
    <w:p w:rsidR="004E01C2" w:rsidRPr="004E01C2" w:rsidRDefault="004E01C2" w:rsidP="004E01C2">
      <w:pPr>
        <w:ind w:left="-6" w:right="476" w:firstLine="57"/>
        <w:rPr>
          <w:sz w:val="24"/>
        </w:rPr>
      </w:pPr>
      <w:r w:rsidRPr="004E01C2">
        <w:rPr>
          <w:sz w:val="24"/>
        </w:rPr>
        <w:t>МБОУ «Школа №3»</w:t>
      </w:r>
    </w:p>
    <w:p w:rsidR="004E01C2" w:rsidRPr="004E01C2" w:rsidRDefault="004E01C2" w:rsidP="004E01C2">
      <w:pPr>
        <w:ind w:left="-6" w:right="476" w:firstLine="57"/>
        <w:rPr>
          <w:sz w:val="24"/>
        </w:rPr>
      </w:pPr>
      <w:r w:rsidRPr="004E01C2">
        <w:rPr>
          <w:sz w:val="24"/>
        </w:rPr>
        <w:t>Протокол заседания №1</w:t>
      </w:r>
    </w:p>
    <w:p w:rsidR="004E01C2" w:rsidRPr="004E01C2" w:rsidRDefault="004E01C2" w:rsidP="004E01C2">
      <w:pPr>
        <w:ind w:left="-6" w:right="476" w:firstLine="57"/>
        <w:rPr>
          <w:sz w:val="24"/>
        </w:rPr>
      </w:pPr>
      <w:r w:rsidRPr="004E01C2">
        <w:rPr>
          <w:sz w:val="24"/>
        </w:rPr>
        <w:t>от 28 августа 2023 года</w:t>
      </w:r>
    </w:p>
    <w:p w:rsidR="004E01C2" w:rsidRPr="004E01C2" w:rsidRDefault="004E01C2" w:rsidP="004E01C2"/>
    <w:p w:rsidR="004E01C2" w:rsidRPr="004E01C2" w:rsidRDefault="004E01C2" w:rsidP="004E01C2">
      <w:pPr>
        <w:widowControl/>
        <w:tabs>
          <w:tab w:val="left" w:pos="228"/>
        </w:tabs>
        <w:autoSpaceDE/>
        <w:autoSpaceDN/>
        <w:spacing w:line="276" w:lineRule="auto"/>
        <w:rPr>
          <w:b/>
          <w:bCs/>
          <w:sz w:val="24"/>
          <w:szCs w:val="24"/>
          <w:lang w:bidi="ar-SA"/>
        </w:rPr>
      </w:pPr>
    </w:p>
    <w:p w:rsidR="004E01C2" w:rsidRPr="004E01C2" w:rsidRDefault="004E01C2" w:rsidP="004E01C2">
      <w:pPr>
        <w:widowControl/>
        <w:autoSpaceDE/>
        <w:autoSpaceDN/>
        <w:spacing w:line="276" w:lineRule="auto"/>
        <w:jc w:val="center"/>
        <w:rPr>
          <w:b/>
          <w:bCs/>
          <w:sz w:val="24"/>
          <w:szCs w:val="24"/>
          <w:lang w:bidi="ar-SA"/>
        </w:rPr>
      </w:pPr>
    </w:p>
    <w:p w:rsidR="004E01C2" w:rsidRDefault="004E01C2" w:rsidP="004E01C2">
      <w:pPr>
        <w:pStyle w:val="1"/>
        <w:tabs>
          <w:tab w:val="left" w:pos="444"/>
        </w:tabs>
        <w:spacing w:line="276" w:lineRule="auto"/>
        <w:ind w:left="0"/>
      </w:pPr>
    </w:p>
    <w:p w:rsidR="004E01C2" w:rsidRPr="004E01C2" w:rsidRDefault="004E01C2" w:rsidP="004E01C2">
      <w:pPr>
        <w:pStyle w:val="1"/>
        <w:spacing w:line="276" w:lineRule="auto"/>
        <w:ind w:left="0"/>
        <w:jc w:val="center"/>
        <w:rPr>
          <w:sz w:val="28"/>
          <w:szCs w:val="28"/>
        </w:rPr>
      </w:pPr>
    </w:p>
    <w:p w:rsidR="004E01C2" w:rsidRPr="004E01C2" w:rsidRDefault="004E01C2" w:rsidP="004E01C2">
      <w:pPr>
        <w:pStyle w:val="1"/>
        <w:spacing w:line="276" w:lineRule="auto"/>
        <w:ind w:left="0"/>
        <w:jc w:val="center"/>
        <w:rPr>
          <w:b w:val="0"/>
          <w:sz w:val="28"/>
          <w:szCs w:val="28"/>
        </w:rPr>
      </w:pPr>
      <w:r w:rsidRPr="004E01C2">
        <w:rPr>
          <w:sz w:val="28"/>
          <w:szCs w:val="28"/>
        </w:rPr>
        <w:t>Положение о программе</w:t>
      </w:r>
      <w:r w:rsidRPr="004E01C2">
        <w:rPr>
          <w:spacing w:val="-3"/>
          <w:sz w:val="28"/>
          <w:szCs w:val="28"/>
        </w:rPr>
        <w:t xml:space="preserve"> </w:t>
      </w:r>
      <w:r w:rsidRPr="004E01C2">
        <w:rPr>
          <w:sz w:val="28"/>
          <w:szCs w:val="28"/>
        </w:rPr>
        <w:t>разви</w:t>
      </w:r>
      <w:bookmarkStart w:id="0" w:name="_GoBack"/>
      <w:r w:rsidRPr="004E01C2">
        <w:rPr>
          <w:sz w:val="28"/>
          <w:szCs w:val="28"/>
        </w:rPr>
        <w:t>тия</w:t>
      </w:r>
    </w:p>
    <w:p w:rsidR="004E01C2" w:rsidRPr="004E01C2" w:rsidRDefault="004E01C2" w:rsidP="004E01C2">
      <w:pPr>
        <w:spacing w:line="276" w:lineRule="auto"/>
        <w:jc w:val="center"/>
        <w:rPr>
          <w:i/>
          <w:w w:val="115"/>
          <w:sz w:val="28"/>
          <w:szCs w:val="28"/>
        </w:rPr>
      </w:pPr>
      <w:r w:rsidRPr="004E01C2">
        <w:rPr>
          <w:b/>
          <w:w w:val="115"/>
          <w:sz w:val="28"/>
          <w:szCs w:val="28"/>
        </w:rPr>
        <w:t>в муниципальном бюджетном общеобразовательном учреждении «Школа №3 имени Синяка Федора Васильевича»</w:t>
      </w: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4E01C2" w:rsidRDefault="004E01C2" w:rsidP="004E01C2">
      <w:pPr>
        <w:pStyle w:val="1"/>
        <w:spacing w:line="276" w:lineRule="auto"/>
        <w:ind w:left="0"/>
      </w:pPr>
    </w:p>
    <w:p w:rsidR="004E01C2" w:rsidRDefault="004E01C2" w:rsidP="004E01C2">
      <w:pPr>
        <w:pStyle w:val="1"/>
        <w:spacing w:line="276" w:lineRule="auto"/>
        <w:ind w:left="0"/>
        <w:jc w:val="center"/>
      </w:pPr>
    </w:p>
    <w:p w:rsidR="00513D72" w:rsidRPr="004E01C2" w:rsidRDefault="00B613C1" w:rsidP="004E01C2">
      <w:pPr>
        <w:pStyle w:val="1"/>
        <w:spacing w:line="276" w:lineRule="auto"/>
        <w:ind w:left="0"/>
        <w:jc w:val="center"/>
        <w:rPr>
          <w:b w:val="0"/>
        </w:rPr>
      </w:pPr>
      <w:r w:rsidRPr="004E01C2">
        <w:t>Положение</w:t>
      </w:r>
      <w:r w:rsidR="00C45230" w:rsidRPr="004E01C2">
        <w:t xml:space="preserve"> </w:t>
      </w:r>
      <w:r w:rsidRPr="004E01C2">
        <w:t>о</w:t>
      </w:r>
      <w:bookmarkEnd w:id="0"/>
      <w:r w:rsidRPr="004E01C2">
        <w:t xml:space="preserve"> </w:t>
      </w:r>
      <w:r w:rsidR="00513D72" w:rsidRPr="004E01C2">
        <w:t>программе</w:t>
      </w:r>
      <w:r w:rsidR="00513D72" w:rsidRPr="004E01C2">
        <w:rPr>
          <w:spacing w:val="-3"/>
        </w:rPr>
        <w:t xml:space="preserve"> </w:t>
      </w:r>
      <w:r w:rsidR="00513D72" w:rsidRPr="004E01C2">
        <w:t>развития</w:t>
      </w:r>
    </w:p>
    <w:p w:rsidR="004E01C2" w:rsidRPr="004E01C2" w:rsidRDefault="004E01C2" w:rsidP="004E01C2">
      <w:pPr>
        <w:spacing w:line="276" w:lineRule="auto"/>
        <w:jc w:val="center"/>
        <w:rPr>
          <w:i/>
          <w:w w:val="115"/>
          <w:sz w:val="24"/>
          <w:szCs w:val="24"/>
        </w:rPr>
      </w:pPr>
      <w:r w:rsidRPr="004E01C2">
        <w:rPr>
          <w:b/>
          <w:w w:val="115"/>
          <w:sz w:val="24"/>
          <w:szCs w:val="24"/>
        </w:rPr>
        <w:t xml:space="preserve">в </w:t>
      </w:r>
      <w:r w:rsidRPr="004E01C2">
        <w:rPr>
          <w:b/>
          <w:w w:val="115"/>
          <w:sz w:val="24"/>
          <w:szCs w:val="24"/>
        </w:rPr>
        <w:t>муниципальном бюджетном общеобразовательном учреждении «Школа №3 имени Синяка Федора Васильевича»</w:t>
      </w:r>
    </w:p>
    <w:p w:rsidR="003F2D2F" w:rsidRPr="00A259B2" w:rsidRDefault="003F2D2F" w:rsidP="004E01C2">
      <w:pPr>
        <w:pStyle w:val="a5"/>
        <w:tabs>
          <w:tab w:val="left" w:pos="3744"/>
        </w:tabs>
        <w:spacing w:line="276" w:lineRule="auto"/>
        <w:ind w:left="0" w:firstLine="0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A259B2" w:rsidRDefault="00C45230" w:rsidP="00C45230">
      <w:pPr>
        <w:pStyle w:val="a3"/>
        <w:spacing w:line="276" w:lineRule="auto"/>
        <w:ind w:firstLine="709"/>
      </w:pPr>
      <w:r w:rsidRPr="00A259B2">
        <w:t xml:space="preserve">1.1. Положение о программе развития </w:t>
      </w:r>
      <w:r w:rsidR="004E01C2">
        <w:rPr>
          <w:rStyle w:val="fontstyle21"/>
        </w:rPr>
        <w:t>муниципального бюджетного общеобразовательного учреждения «Школа №3 имени Синяка Федора Васильевича»</w:t>
      </w:r>
      <w:r w:rsidRPr="00A259B2">
        <w:t xml:space="preserve"> 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4E01C2">
        <w:rPr>
          <w:sz w:val="24"/>
          <w:szCs w:val="24"/>
          <w:lang w:bidi="ar-SA"/>
        </w:rPr>
        <w:t xml:space="preserve"> МКУ «Отдел образования Ворошиловского района г. Ростова-на-Дону»</w:t>
      </w:r>
      <w:r w:rsidR="003B16A5">
        <w:rPr>
          <w:sz w:val="24"/>
          <w:szCs w:val="24"/>
          <w:lang w:bidi="ar-SA"/>
        </w:rPr>
        <w:t xml:space="preserve">. </w:t>
      </w:r>
      <w:r w:rsidR="003B16A5" w:rsidRPr="003B16A5">
        <w:rPr>
          <w:sz w:val="24"/>
          <w:szCs w:val="24"/>
          <w:lang w:bidi="ar-SA"/>
        </w:rPr>
        <w:t xml:space="preserve"> 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>Программа является объектом внутришкольного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фиксация и включение в контекст внешней среды существующего состояния и перспектив </w:t>
      </w:r>
      <w:r w:rsidR="00513D72" w:rsidRPr="00A259B2">
        <w:rPr>
          <w:sz w:val="24"/>
          <w:szCs w:val="24"/>
        </w:rPr>
        <w:lastRenderedPageBreak/>
        <w:t>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недостижении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внесения изменений и(или)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>Основанием для внесения изменений и(или)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>внесении изменений и(или)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>Порядок проведения мониторинга результатов реализации мероприятий Программы</w:t>
      </w:r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А4,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DD0382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4E01C2">
      <w:pgSz w:w="11910" w:h="16840"/>
      <w:pgMar w:top="1134" w:right="567" w:bottom="113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82" w:rsidRDefault="00DD0382" w:rsidP="004E01C2">
      <w:r>
        <w:separator/>
      </w:r>
    </w:p>
  </w:endnote>
  <w:endnote w:type="continuationSeparator" w:id="0">
    <w:p w:rsidR="00DD0382" w:rsidRDefault="00DD0382" w:rsidP="004E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82" w:rsidRDefault="00DD0382" w:rsidP="004E01C2">
      <w:r>
        <w:separator/>
      </w:r>
    </w:p>
  </w:footnote>
  <w:footnote w:type="continuationSeparator" w:id="0">
    <w:p w:rsidR="00DD0382" w:rsidRDefault="00DD0382" w:rsidP="004E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 w15:restartNumberingAfterBreak="0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 w15:restartNumberingAfterBreak="0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 w15:restartNumberingAfterBreak="0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 w15:restartNumberingAfterBreak="0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 w15:restartNumberingAfterBreak="0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4E01C2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DD0382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5B33"/>
  <w15:docId w15:val="{B6A8EF07-9D60-4B1C-8612-D6174BA7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basedOn w:val="a0"/>
    <w:uiPriority w:val="99"/>
    <w:rsid w:val="004E01C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E01C2"/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E01C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E01C2"/>
    <w:rPr>
      <w:rFonts w:ascii="Times New Roman" w:eastAsia="Times New Roman" w:hAnsi="Times New Roman" w:cs="Times New Roman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4E01C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E01C2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2024-01-25T10:22:00Z</dcterms:created>
  <dcterms:modified xsi:type="dcterms:W3CDTF">2024-01-25T10:22:00Z</dcterms:modified>
</cp:coreProperties>
</file>